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right="110"/>
        <w:jc w:val="right"/>
        <w:rPr>
          <w:rFonts w:ascii="Arial Narrow"/>
        </w:rPr>
      </w:pPr>
      <w:r>
        <w:rPr/>
        <w:pict>
          <v:group style="position:absolute;margin-left:.0pt;margin-top:.0pt;width:312pt;height:420pt;mso-position-horizontal-relative:page;mso-position-vertical-relative:page;z-index:-15773696" coordorigin="0,0" coordsize="6240,8400">
            <v:shape style="position:absolute;left:4362;top:3870;width:1878;height:4493" type="#_x0000_t75" stroked="false">
              <v:imagedata r:id="rId5" o:title=""/>
            </v:shape>
            <v:shape style="position:absolute;left:24;top:7540;width:6216;height:712" coordorigin="24,7540" coordsize="6216,712" path="m857,7540l716,7541,588,7543,473,7545,370,7549,239,7554,24,7566,24,8252,6240,8252,6240,7934,6081,7934,5578,7916,4691,7850,3379,7710,3234,7692,3093,7676,2954,7661,2819,7647,2687,7634,2558,7623,2433,7612,2310,7602,2191,7593,2075,7584,1963,7577,1853,7570,1747,7564,1643,7559,1543,7555,1446,7551,1353,7548,1262,7545,1175,7543,1091,7542,1009,7541,857,7540xe" filled="true" fillcolor="#a5cf48" stroked="false">
              <v:path arrowok="t"/>
              <v:fill opacity="37355f" type="solid"/>
            </v:shape>
            <v:shape style="position:absolute;left:24;top:7630;width:6216;height:733" type="#_x0000_t75" stroked="false">
              <v:imagedata r:id="rId6" o:title=""/>
            </v:shape>
            <v:shape style="position:absolute;left:264;top:1872;width:5712;height:527" coordorigin="264,1873" coordsize="5712,527" path="m536,1873l264,1873,264,2399,536,2399,536,1873xm5976,1873l5688,1873,5688,2399,5976,2399,5976,1873xe" filled="true" fillcolor="#dbe6ef" stroked="false">
              <v:path arrowok="t"/>
              <v:fill type="solid"/>
            </v:shape>
            <v:rect style="position:absolute;left:5412;top:1872;width:276;height:527" filled="true" fillcolor="#79a3c6" stroked="false">
              <v:fill type="solid"/>
            </v:rect>
            <v:shape style="position:absolute;left:24;top:166;width:6216;height:703" coordorigin="24,167" coordsize="6216,703" path="m6240,167l24,167,24,481,183,480,686,499,1573,563,2885,702,3030,719,3171,735,3310,750,3445,764,3577,776,3706,788,3831,799,3954,809,4073,818,4189,826,4301,833,4411,840,4517,845,4621,850,4721,855,4818,859,4911,862,5002,864,5089,866,5173,868,5255,869,5407,870,5548,869,5676,867,5791,864,5894,861,6025,855,6240,844,6240,167xe" filled="true" fillcolor="#a5cf48" stroked="false">
              <v:path arrowok="t"/>
              <v:fill opacity="37355f" type="solid"/>
            </v:shape>
            <v:rect style="position:absolute;left:25;top:25;width:6189;height:8349" filled="false" stroked="true" strokeweight="2.564pt" strokecolor="#236ba6">
              <v:stroke dashstyle="solid"/>
            </v:rect>
            <v:shape style="position:absolute;left:24;top:39;width:6216;height:724" type="#_x0000_t75" stroked="false">
              <v:imagedata r:id="rId7" o:title=""/>
            </v:shape>
            <v:shape style="position:absolute;left:264;top:726;width:1957;height:1022" type="#_x0000_t75" stroked="false">
              <v:imagedata r:id="rId8" o:title=""/>
            </v:shape>
            <w10:wrap type="none"/>
          </v:group>
        </w:pict>
      </w:r>
      <w:hyperlink r:id="rId9">
        <w:r>
          <w:rPr>
            <w:rFonts w:ascii="Arial Narrow"/>
            <w:color w:val="FFFFFF"/>
            <w:w w:val="105"/>
          </w:rPr>
          <w:t>www.sd42.ca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pStyle w:val="Title"/>
      </w:pPr>
      <w:r>
        <w:rPr/>
        <w:pict>
          <v:group style="position:absolute;margin-left:26.785999pt;margin-top:-19.759434pt;width:243.85pt;height:26.35pt;mso-position-horizontal-relative:page;mso-position-vertical-relative:paragraph;z-index:-15773184" coordorigin="536,-395" coordsize="4877,527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33;top:-396;width:4579;height:527" type="#_x0000_t202" filled="true" fillcolor="#236ba6" stroked="false">
              <v:textbox inset="0,0,0,0">
                <w:txbxContent>
                  <w:p>
                    <w:pPr>
                      <w:spacing w:before="67"/>
                      <w:ind w:left="131" w:right="-87" w:firstLine="0"/>
                      <w:jc w:val="lef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85"/>
                        <w:sz w:val="28"/>
                      </w:rPr>
                      <w:t>UCATIONAL VISUAL LANGUAGE</w:t>
                    </w:r>
                    <w:r>
                      <w:rPr>
                        <w:rFonts w:ascii="Calibri"/>
                        <w:b/>
                        <w:color w:val="FFFFFF"/>
                        <w:spacing w:val="16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85"/>
                        <w:sz w:val="28"/>
                      </w:rPr>
                      <w:t>INTERPRETER</w:t>
                    </w:r>
                  </w:p>
                </w:txbxContent>
              </v:textbox>
              <v:fill type="solid"/>
              <w10:wrap type="none"/>
            </v:shape>
            <v:shape style="position:absolute;left:535;top:-396;width:298;height:527" type="#_x0000_t202" filled="true" fillcolor="#79a3c6" stroked="false">
              <v:textbox inset="0,0,0,0">
                <w:txbxContent>
                  <w:p>
                    <w:pPr>
                      <w:spacing w:before="67"/>
                      <w:ind w:left="160" w:right="-144" w:firstLine="0"/>
                      <w:jc w:val="lef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85"/>
                        <w:sz w:val="28"/>
                      </w:rPr>
                      <w:t>ED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36BA6"/>
          <w:w w:val="95"/>
        </w:rPr>
        <w:t>CONTINUING</w:t>
      </w:r>
    </w:p>
    <w:p>
      <w:pPr>
        <w:pStyle w:val="Heading2"/>
        <w:spacing w:line="235" w:lineRule="auto" w:before="70"/>
        <w:ind w:left="120" w:right="251"/>
        <w:jc w:val="both"/>
      </w:pPr>
      <w:r>
        <w:rPr>
          <w:color w:val="434344"/>
          <w:spacing w:val="-4"/>
          <w:w w:val="80"/>
        </w:rPr>
        <w:t>The Maple Ridge </w:t>
      </w:r>
      <w:r>
        <w:rPr>
          <w:color w:val="434344"/>
          <w:w w:val="80"/>
        </w:rPr>
        <w:t>- </w:t>
      </w:r>
      <w:r>
        <w:rPr>
          <w:color w:val="434344"/>
          <w:spacing w:val="-4"/>
          <w:w w:val="80"/>
        </w:rPr>
        <w:t>Pitt </w:t>
      </w:r>
      <w:r>
        <w:rPr>
          <w:color w:val="434344"/>
          <w:spacing w:val="-5"/>
          <w:w w:val="80"/>
        </w:rPr>
        <w:t>Meadows School District (SD42) </w:t>
      </w:r>
      <w:r>
        <w:rPr>
          <w:color w:val="434344"/>
          <w:spacing w:val="-3"/>
          <w:w w:val="80"/>
        </w:rPr>
        <w:t>is </w:t>
      </w:r>
      <w:r>
        <w:rPr>
          <w:color w:val="434344"/>
          <w:spacing w:val="-5"/>
          <w:w w:val="80"/>
        </w:rPr>
        <w:t>looking </w:t>
      </w:r>
      <w:r>
        <w:rPr>
          <w:color w:val="434344"/>
          <w:spacing w:val="-4"/>
          <w:w w:val="80"/>
        </w:rPr>
        <w:t>for </w:t>
      </w:r>
      <w:r>
        <w:rPr>
          <w:color w:val="434344"/>
          <w:w w:val="80"/>
        </w:rPr>
        <w:t>a </w:t>
      </w:r>
      <w:r>
        <w:rPr>
          <w:color w:val="434344"/>
          <w:spacing w:val="-4"/>
          <w:w w:val="80"/>
        </w:rPr>
        <w:t>qualified </w:t>
      </w:r>
      <w:r>
        <w:rPr>
          <w:color w:val="434344"/>
          <w:spacing w:val="-5"/>
          <w:w w:val="80"/>
        </w:rPr>
        <w:t>Educational Visual </w:t>
      </w:r>
      <w:r>
        <w:rPr>
          <w:color w:val="434344"/>
          <w:spacing w:val="-5"/>
          <w:w w:val="75"/>
        </w:rPr>
        <w:t>Language </w:t>
      </w:r>
      <w:r>
        <w:rPr>
          <w:color w:val="434344"/>
          <w:spacing w:val="-6"/>
          <w:w w:val="75"/>
        </w:rPr>
        <w:t>Interpreter, </w:t>
      </w:r>
      <w:r>
        <w:rPr>
          <w:color w:val="434344"/>
          <w:spacing w:val="-3"/>
          <w:w w:val="75"/>
        </w:rPr>
        <w:t>as </w:t>
      </w:r>
      <w:r>
        <w:rPr>
          <w:color w:val="434344"/>
          <w:spacing w:val="-4"/>
          <w:w w:val="75"/>
        </w:rPr>
        <w:t>part </w:t>
      </w:r>
      <w:r>
        <w:rPr>
          <w:color w:val="434344"/>
          <w:spacing w:val="-3"/>
          <w:w w:val="75"/>
        </w:rPr>
        <w:t>of </w:t>
      </w:r>
      <w:r>
        <w:rPr>
          <w:color w:val="434344"/>
          <w:spacing w:val="-4"/>
          <w:w w:val="75"/>
        </w:rPr>
        <w:t>our </w:t>
      </w:r>
      <w:r>
        <w:rPr>
          <w:color w:val="434344"/>
          <w:spacing w:val="-5"/>
          <w:w w:val="75"/>
        </w:rPr>
        <w:t>Learning Services </w:t>
      </w:r>
      <w:r>
        <w:rPr>
          <w:color w:val="434344"/>
          <w:spacing w:val="-4"/>
          <w:w w:val="75"/>
        </w:rPr>
        <w:t>team, effective </w:t>
      </w:r>
      <w:r>
        <w:rPr>
          <w:color w:val="434344"/>
          <w:spacing w:val="-5"/>
          <w:w w:val="75"/>
        </w:rPr>
        <w:t>September </w:t>
      </w:r>
      <w:r>
        <w:rPr>
          <w:color w:val="434344"/>
          <w:spacing w:val="-3"/>
          <w:w w:val="75"/>
        </w:rPr>
        <w:t>1, </w:t>
      </w:r>
      <w:r>
        <w:rPr>
          <w:color w:val="434344"/>
          <w:spacing w:val="-5"/>
          <w:w w:val="75"/>
        </w:rPr>
        <w:t>2020. </w:t>
      </w:r>
      <w:r>
        <w:rPr>
          <w:color w:val="434344"/>
          <w:spacing w:val="-4"/>
          <w:w w:val="75"/>
        </w:rPr>
        <w:t>This </w:t>
      </w:r>
      <w:r>
        <w:rPr>
          <w:color w:val="434344"/>
          <w:spacing w:val="-5"/>
          <w:w w:val="75"/>
        </w:rPr>
        <w:t>position </w:t>
      </w:r>
      <w:r>
        <w:rPr>
          <w:color w:val="434344"/>
          <w:spacing w:val="-5"/>
          <w:w w:val="80"/>
        </w:rPr>
        <w:t>involves interpreting between </w:t>
      </w:r>
      <w:r>
        <w:rPr>
          <w:color w:val="434344"/>
          <w:spacing w:val="-4"/>
          <w:w w:val="80"/>
        </w:rPr>
        <w:t>deaf and hard </w:t>
      </w:r>
      <w:r>
        <w:rPr>
          <w:color w:val="434344"/>
          <w:spacing w:val="-3"/>
          <w:w w:val="80"/>
        </w:rPr>
        <w:t>of </w:t>
      </w:r>
      <w:r>
        <w:rPr>
          <w:color w:val="434344"/>
          <w:spacing w:val="-5"/>
          <w:w w:val="80"/>
        </w:rPr>
        <w:t>hearing students </w:t>
      </w:r>
      <w:r>
        <w:rPr>
          <w:color w:val="434344"/>
          <w:spacing w:val="-4"/>
          <w:w w:val="80"/>
        </w:rPr>
        <w:t>and their </w:t>
      </w:r>
      <w:r>
        <w:rPr>
          <w:color w:val="434344"/>
          <w:spacing w:val="-5"/>
          <w:w w:val="80"/>
        </w:rPr>
        <w:t>hearing peers, teachers </w:t>
      </w:r>
      <w:r>
        <w:rPr>
          <w:color w:val="434344"/>
          <w:spacing w:val="-4"/>
          <w:w w:val="75"/>
        </w:rPr>
        <w:t>and other staff </w:t>
      </w:r>
      <w:r>
        <w:rPr>
          <w:color w:val="434344"/>
          <w:spacing w:val="-3"/>
          <w:w w:val="75"/>
        </w:rPr>
        <w:t>in </w:t>
      </w:r>
      <w:r>
        <w:rPr>
          <w:color w:val="434344"/>
          <w:spacing w:val="-5"/>
          <w:w w:val="75"/>
        </w:rPr>
        <w:t>school </w:t>
      </w:r>
      <w:r>
        <w:rPr>
          <w:color w:val="434344"/>
          <w:spacing w:val="-4"/>
          <w:w w:val="75"/>
        </w:rPr>
        <w:t>and </w:t>
      </w:r>
      <w:r>
        <w:rPr>
          <w:color w:val="434344"/>
          <w:spacing w:val="-5"/>
          <w:w w:val="75"/>
        </w:rPr>
        <w:t>community settings, supporting </w:t>
      </w:r>
      <w:r>
        <w:rPr>
          <w:color w:val="434344"/>
          <w:spacing w:val="-4"/>
          <w:w w:val="75"/>
        </w:rPr>
        <w:t>and </w:t>
      </w:r>
      <w:r>
        <w:rPr>
          <w:color w:val="434344"/>
          <w:spacing w:val="-5"/>
          <w:w w:val="75"/>
        </w:rPr>
        <w:t>reinforcing educational programs.</w:t>
      </w:r>
    </w:p>
    <w:p>
      <w:pPr>
        <w:pStyle w:val="BodyText"/>
        <w:spacing w:before="8"/>
        <w:rPr>
          <w:rFonts w:ascii="Calibri"/>
          <w:b/>
          <w:sz w:val="8"/>
        </w:rPr>
      </w:pPr>
      <w:r>
        <w:rPr/>
        <w:pict>
          <v:shape style="position:absolute;margin-left:19.799999pt;margin-top:6.529004pt;width:198.65pt;height:93pt;mso-position-horizontal-relative:page;mso-position-vertical-relative:paragraph;z-index:-15728640;mso-wrap-distance-left:0;mso-wrap-distance-right:0" type="#_x0000_t202" filled="true" fillcolor="#dbe6ef" stroked="false">
            <v:textbox inset="0,0,0,0">
              <w:txbxContent>
                <w:p>
                  <w:pPr>
                    <w:spacing w:line="236" w:lineRule="exact" w:before="39"/>
                    <w:ind w:left="71" w:right="0" w:firstLine="0"/>
                    <w:jc w:val="left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color w:val="236BA6"/>
                      <w:w w:val="95"/>
                      <w:sz w:val="20"/>
                    </w:rPr>
                    <w:t>QUALIFICATIONS: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12" w:val="left" w:leader="none"/>
                    </w:tabs>
                    <w:spacing w:line="252" w:lineRule="auto" w:before="0" w:after="0"/>
                    <w:ind w:left="211" w:right="76" w:hanging="120"/>
                    <w:jc w:val="both"/>
                  </w:pPr>
                  <w:r>
                    <w:rPr>
                      <w:color w:val="236BA6"/>
                      <w:w w:val="95"/>
                    </w:rPr>
                    <w:t>Successful</w:t>
                  </w:r>
                  <w:r>
                    <w:rPr>
                      <w:color w:val="236BA6"/>
                      <w:spacing w:val="-11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completion</w:t>
                  </w:r>
                  <w:r>
                    <w:rPr>
                      <w:color w:val="236BA6"/>
                      <w:spacing w:val="-11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of</w:t>
                  </w:r>
                  <w:r>
                    <w:rPr>
                      <w:color w:val="236BA6"/>
                      <w:spacing w:val="-11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Grade</w:t>
                  </w:r>
                  <w:r>
                    <w:rPr>
                      <w:color w:val="236BA6"/>
                      <w:spacing w:val="-11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12</w:t>
                  </w:r>
                  <w:r>
                    <w:rPr>
                      <w:color w:val="236BA6"/>
                      <w:spacing w:val="-11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plus</w:t>
                  </w:r>
                  <w:r>
                    <w:rPr>
                      <w:color w:val="236BA6"/>
                      <w:spacing w:val="-11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a</w:t>
                  </w:r>
                  <w:r>
                    <w:rPr>
                      <w:color w:val="236BA6"/>
                      <w:spacing w:val="-11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minimum</w:t>
                  </w:r>
                  <w:r>
                    <w:rPr>
                      <w:color w:val="236BA6"/>
                      <w:spacing w:val="-11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of</w:t>
                  </w:r>
                  <w:r>
                    <w:rPr>
                      <w:color w:val="236BA6"/>
                      <w:spacing w:val="-10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3</w:t>
                  </w:r>
                  <w:r>
                    <w:rPr>
                      <w:color w:val="236BA6"/>
                      <w:spacing w:val="-11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years</w:t>
                  </w:r>
                  <w:r>
                    <w:rPr>
                      <w:color w:val="236BA6"/>
                      <w:spacing w:val="-11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Post</w:t>
                  </w:r>
                  <w:r>
                    <w:rPr>
                      <w:color w:val="236BA6"/>
                      <w:spacing w:val="-11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Secondary </w:t>
                  </w:r>
                  <w:r>
                    <w:rPr>
                      <w:color w:val="236BA6"/>
                      <w:w w:val="90"/>
                    </w:rPr>
                    <w:t>education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in</w:t>
                  </w:r>
                  <w:r>
                    <w:rPr>
                      <w:color w:val="236BA6"/>
                      <w:spacing w:val="-18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ASL-English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interpreting</w:t>
                  </w:r>
                  <w:r>
                    <w:rPr>
                      <w:color w:val="236BA6"/>
                      <w:spacing w:val="-18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program,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combined</w:t>
                  </w:r>
                  <w:r>
                    <w:rPr>
                      <w:color w:val="236BA6"/>
                      <w:spacing w:val="-18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with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a</w:t>
                  </w:r>
                  <w:r>
                    <w:rPr>
                      <w:color w:val="236BA6"/>
                      <w:spacing w:val="-18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minimum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of</w:t>
                  </w:r>
                  <w:r>
                    <w:rPr>
                      <w:color w:val="236BA6"/>
                      <w:spacing w:val="-18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2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spacing w:val="-2"/>
                      <w:w w:val="90"/>
                    </w:rPr>
                    <w:t>years’ </w:t>
                  </w:r>
                  <w:r>
                    <w:rPr>
                      <w:color w:val="236BA6"/>
                    </w:rPr>
                    <w:t>interpreting</w:t>
                  </w:r>
                  <w:r>
                    <w:rPr>
                      <w:color w:val="236BA6"/>
                      <w:spacing w:val="-11"/>
                    </w:rPr>
                    <w:t> </w:t>
                  </w:r>
                  <w:r>
                    <w:rPr>
                      <w:color w:val="236BA6"/>
                    </w:rPr>
                    <w:t>experience.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12" w:val="left" w:leader="none"/>
                    </w:tabs>
                    <w:spacing w:line="252" w:lineRule="auto" w:before="0" w:after="0"/>
                    <w:ind w:left="211" w:right="77" w:hanging="120"/>
                    <w:jc w:val="both"/>
                  </w:pPr>
                  <w:r>
                    <w:rPr>
                      <w:color w:val="236BA6"/>
                      <w:w w:val="95"/>
                    </w:rPr>
                    <w:t>An</w:t>
                  </w:r>
                  <w:r>
                    <w:rPr>
                      <w:color w:val="236BA6"/>
                      <w:spacing w:val="-15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awareness</w:t>
                  </w:r>
                  <w:r>
                    <w:rPr>
                      <w:color w:val="236BA6"/>
                      <w:spacing w:val="-14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of</w:t>
                  </w:r>
                  <w:r>
                    <w:rPr>
                      <w:color w:val="236BA6"/>
                      <w:spacing w:val="-14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deaf</w:t>
                  </w:r>
                  <w:r>
                    <w:rPr>
                      <w:color w:val="236BA6"/>
                      <w:spacing w:val="-14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culture</w:t>
                  </w:r>
                  <w:r>
                    <w:rPr>
                      <w:color w:val="236BA6"/>
                      <w:spacing w:val="-14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specifically</w:t>
                  </w:r>
                  <w:r>
                    <w:rPr>
                      <w:color w:val="236BA6"/>
                      <w:spacing w:val="-14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and</w:t>
                  </w:r>
                  <w:r>
                    <w:rPr>
                      <w:color w:val="236BA6"/>
                      <w:spacing w:val="-14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cultural</w:t>
                  </w:r>
                  <w:r>
                    <w:rPr>
                      <w:color w:val="236BA6"/>
                      <w:spacing w:val="-14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diversity</w:t>
                  </w:r>
                  <w:r>
                    <w:rPr>
                      <w:color w:val="236BA6"/>
                      <w:spacing w:val="-15"/>
                      <w:w w:val="95"/>
                    </w:rPr>
                    <w:t> </w:t>
                  </w:r>
                  <w:r>
                    <w:rPr>
                      <w:color w:val="236BA6"/>
                      <w:spacing w:val="-3"/>
                      <w:w w:val="95"/>
                    </w:rPr>
                    <w:t>generally,</w:t>
                  </w:r>
                  <w:r>
                    <w:rPr>
                      <w:color w:val="236BA6"/>
                      <w:spacing w:val="-14"/>
                      <w:w w:val="95"/>
                    </w:rPr>
                    <w:t> </w:t>
                  </w:r>
                  <w:r>
                    <w:rPr>
                      <w:color w:val="236BA6"/>
                      <w:w w:val="95"/>
                    </w:rPr>
                    <w:t>and</w:t>
                  </w:r>
                  <w:r>
                    <w:rPr>
                      <w:color w:val="236BA6"/>
                      <w:spacing w:val="-14"/>
                      <w:w w:val="95"/>
                    </w:rPr>
                    <w:t> </w:t>
                  </w:r>
                  <w:r>
                    <w:rPr>
                      <w:color w:val="236BA6"/>
                      <w:spacing w:val="-2"/>
                      <w:w w:val="95"/>
                    </w:rPr>
                    <w:t>its </w:t>
                  </w:r>
                  <w:r>
                    <w:rPr>
                      <w:color w:val="236BA6"/>
                      <w:w w:val="90"/>
                    </w:rPr>
                    <w:t>relation</w:t>
                  </w:r>
                  <w:r>
                    <w:rPr>
                      <w:color w:val="236BA6"/>
                      <w:spacing w:val="-10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to</w:t>
                  </w:r>
                  <w:r>
                    <w:rPr>
                      <w:color w:val="236BA6"/>
                      <w:spacing w:val="-10"/>
                      <w:w w:val="90"/>
                    </w:rPr>
                    <w:t> </w:t>
                  </w:r>
                  <w:r>
                    <w:rPr>
                      <w:color w:val="236BA6"/>
                      <w:spacing w:val="-2"/>
                      <w:w w:val="90"/>
                    </w:rPr>
                    <w:t>students’</w:t>
                  </w:r>
                  <w:r>
                    <w:rPr>
                      <w:color w:val="236BA6"/>
                      <w:spacing w:val="-10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development</w:t>
                  </w:r>
                  <w:r>
                    <w:rPr>
                      <w:color w:val="236BA6"/>
                      <w:spacing w:val="-10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and</w:t>
                  </w:r>
                  <w:r>
                    <w:rPr>
                      <w:color w:val="236BA6"/>
                      <w:spacing w:val="-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self-perception</w:t>
                  </w:r>
                  <w:r>
                    <w:rPr>
                      <w:color w:val="236BA6"/>
                      <w:spacing w:val="-10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combined</w:t>
                  </w:r>
                  <w:r>
                    <w:rPr>
                      <w:color w:val="236BA6"/>
                      <w:spacing w:val="-10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with</w:t>
                  </w:r>
                  <w:r>
                    <w:rPr>
                      <w:color w:val="236BA6"/>
                      <w:spacing w:val="-10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knowledge</w:t>
                  </w:r>
                  <w:r>
                    <w:rPr>
                      <w:color w:val="236BA6"/>
                      <w:spacing w:val="-10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of </w:t>
                  </w:r>
                  <w:r>
                    <w:rPr>
                      <w:color w:val="236BA6"/>
                      <w:spacing w:val="-3"/>
                      <w:w w:val="90"/>
                    </w:rPr>
                    <w:t>community,</w:t>
                  </w:r>
                  <w:r>
                    <w:rPr>
                      <w:color w:val="236BA6"/>
                      <w:spacing w:val="-20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provincial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and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national</w:t>
                  </w:r>
                  <w:r>
                    <w:rPr>
                      <w:color w:val="236BA6"/>
                      <w:spacing w:val="-20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resources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available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to</w:t>
                  </w:r>
                  <w:r>
                    <w:rPr>
                      <w:color w:val="236BA6"/>
                      <w:spacing w:val="-20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students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and</w:t>
                  </w:r>
                  <w:r>
                    <w:rPr>
                      <w:color w:val="236BA6"/>
                      <w:spacing w:val="-19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their</w:t>
                  </w:r>
                  <w:r>
                    <w:rPr>
                      <w:color w:val="236BA6"/>
                      <w:spacing w:val="-20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families.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12" w:val="left" w:leader="none"/>
                    </w:tabs>
                    <w:spacing w:line="252" w:lineRule="auto" w:before="0" w:after="0"/>
                    <w:ind w:left="211" w:right="76" w:hanging="120"/>
                    <w:jc w:val="both"/>
                  </w:pPr>
                  <w:r>
                    <w:rPr>
                      <w:color w:val="236BA6"/>
                      <w:w w:val="90"/>
                    </w:rPr>
                    <w:t>Active membership in the </w:t>
                  </w:r>
                  <w:r>
                    <w:rPr>
                      <w:color w:val="236BA6"/>
                      <w:spacing w:val="-3"/>
                      <w:w w:val="90"/>
                    </w:rPr>
                    <w:t>Westcoast </w:t>
                  </w:r>
                  <w:r>
                    <w:rPr>
                      <w:color w:val="236BA6"/>
                      <w:w w:val="90"/>
                    </w:rPr>
                    <w:t>Association of Visual Language </w:t>
                  </w:r>
                  <w:r>
                    <w:rPr>
                      <w:color w:val="236BA6"/>
                      <w:spacing w:val="-2"/>
                      <w:w w:val="90"/>
                    </w:rPr>
                    <w:t>Interpreters </w:t>
                  </w:r>
                  <w:r>
                    <w:rPr>
                      <w:color w:val="236BA6"/>
                      <w:spacing w:val="-3"/>
                      <w:w w:val="90"/>
                    </w:rPr>
                    <w:t>(WAVLI),</w:t>
                  </w:r>
                  <w:r>
                    <w:rPr>
                      <w:color w:val="236BA6"/>
                      <w:spacing w:val="-7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a</w:t>
                  </w:r>
                  <w:r>
                    <w:rPr>
                      <w:color w:val="236BA6"/>
                      <w:spacing w:val="-7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commitment</w:t>
                  </w:r>
                  <w:r>
                    <w:rPr>
                      <w:color w:val="236BA6"/>
                      <w:spacing w:val="-7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to</w:t>
                  </w:r>
                  <w:r>
                    <w:rPr>
                      <w:color w:val="236BA6"/>
                      <w:spacing w:val="-6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professional</w:t>
                  </w:r>
                  <w:r>
                    <w:rPr>
                      <w:color w:val="236BA6"/>
                      <w:spacing w:val="-7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development</w:t>
                  </w:r>
                  <w:r>
                    <w:rPr>
                      <w:color w:val="236BA6"/>
                      <w:spacing w:val="-7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specific</w:t>
                  </w:r>
                  <w:r>
                    <w:rPr>
                      <w:color w:val="236BA6"/>
                      <w:spacing w:val="-6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to</w:t>
                  </w:r>
                  <w:r>
                    <w:rPr>
                      <w:color w:val="236BA6"/>
                      <w:spacing w:val="-7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interpreting</w:t>
                  </w:r>
                  <w:r>
                    <w:rPr>
                      <w:color w:val="236BA6"/>
                      <w:spacing w:val="-7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and</w:t>
                  </w:r>
                  <w:r>
                    <w:rPr>
                      <w:color w:val="236BA6"/>
                      <w:spacing w:val="-6"/>
                      <w:w w:val="90"/>
                    </w:rPr>
                    <w:t> </w:t>
                  </w:r>
                  <w:r>
                    <w:rPr>
                      <w:color w:val="236BA6"/>
                      <w:w w:val="90"/>
                    </w:rPr>
                    <w:t>a </w:t>
                  </w:r>
                  <w:r>
                    <w:rPr>
                      <w:color w:val="236BA6"/>
                    </w:rPr>
                    <w:t>valid</w:t>
                  </w:r>
                  <w:r>
                    <w:rPr>
                      <w:color w:val="236BA6"/>
                      <w:spacing w:val="-11"/>
                    </w:rPr>
                    <w:t> </w:t>
                  </w:r>
                  <w:r>
                    <w:rPr>
                      <w:color w:val="236BA6"/>
                    </w:rPr>
                    <w:t>BC</w:t>
                  </w:r>
                  <w:r>
                    <w:rPr>
                      <w:color w:val="236BA6"/>
                      <w:spacing w:val="-10"/>
                    </w:rPr>
                    <w:t> </w:t>
                  </w:r>
                  <w:r>
                    <w:rPr>
                      <w:color w:val="236BA6"/>
                      <w:spacing w:val="-3"/>
                    </w:rPr>
                    <w:t>driver’s</w:t>
                  </w:r>
                  <w:r>
                    <w:rPr>
                      <w:color w:val="236BA6"/>
                      <w:spacing w:val="-10"/>
                    </w:rPr>
                    <w:t> </w:t>
                  </w:r>
                  <w:r>
                    <w:rPr>
                      <w:color w:val="236BA6"/>
                    </w:rPr>
                    <w:t>license.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14"/>
        <w:ind w:left="120" w:right="0" w:firstLine="0"/>
        <w:jc w:val="left"/>
        <w:rPr>
          <w:rFonts w:ascii="Calibri"/>
          <w:i/>
          <w:sz w:val="16"/>
        </w:rPr>
      </w:pPr>
      <w:r>
        <w:rPr>
          <w:rFonts w:ascii="Arial"/>
          <w:b/>
          <w:color w:val="434344"/>
          <w:w w:val="85"/>
          <w:sz w:val="18"/>
        </w:rPr>
        <w:t>Rate of pay: $32.08 </w:t>
      </w:r>
      <w:r>
        <w:rPr>
          <w:rFonts w:ascii="Calibri"/>
          <w:i/>
          <w:color w:val="434344"/>
          <w:w w:val="85"/>
          <w:sz w:val="16"/>
        </w:rPr>
        <w:t>per hour + 4% premium to the hourly wage</w:t>
      </w:r>
    </w:p>
    <w:p>
      <w:pPr>
        <w:spacing w:before="52"/>
        <w:ind w:left="10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434344"/>
          <w:w w:val="95"/>
          <w:sz w:val="14"/>
        </w:rPr>
        <w:t>*Please note this position is 35 hours per week, September to June</w:t>
      </w:r>
    </w:p>
    <w:p>
      <w:pPr>
        <w:pStyle w:val="Heading2"/>
        <w:spacing w:line="215" w:lineRule="exact"/>
        <w:rPr>
          <w:rFonts w:ascii="Arial Narrow"/>
        </w:rPr>
      </w:pPr>
      <w:r>
        <w:rPr>
          <w:color w:val="434344"/>
          <w:w w:val="95"/>
        </w:rPr>
        <w:t>Interested applicants may apply by email to </w:t>
      </w:r>
      <w:hyperlink r:id="rId10">
        <w:r>
          <w:rPr>
            <w:rFonts w:ascii="Arial Narrow"/>
            <w:color w:val="205E9E"/>
            <w:w w:val="95"/>
            <w:u w:val="single" w:color="205E9E"/>
          </w:rPr>
          <w:t>applicants@sd42.ca</w:t>
        </w:r>
      </w:hyperlink>
    </w:p>
    <w:p>
      <w:pPr>
        <w:spacing w:line="163" w:lineRule="exact" w:before="0"/>
        <w:ind w:left="103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434344"/>
          <w:w w:val="90"/>
          <w:sz w:val="16"/>
          <w:u w:val="single" w:color="434344"/>
        </w:rPr>
        <w:t>Complete Packages should include</w:t>
      </w:r>
      <w:r>
        <w:rPr>
          <w:rFonts w:ascii="Calibri"/>
          <w:b/>
          <w:color w:val="434344"/>
          <w:w w:val="90"/>
          <w:sz w:val="16"/>
        </w:rPr>
        <w:t>: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30" w:lineRule="exact" w:before="0" w:after="0"/>
        <w:ind w:left="824" w:right="0" w:hanging="220"/>
        <w:jc w:val="left"/>
        <w:rPr>
          <w:b/>
          <w:sz w:val="16"/>
        </w:rPr>
      </w:pPr>
      <w:r>
        <w:rPr>
          <w:b/>
          <w:color w:val="434344"/>
          <w:spacing w:val="-5"/>
          <w:w w:val="75"/>
          <w:sz w:val="16"/>
        </w:rPr>
        <w:t>District</w:t>
      </w:r>
      <w:r>
        <w:rPr>
          <w:b/>
          <w:color w:val="434344"/>
          <w:spacing w:val="-16"/>
          <w:w w:val="75"/>
          <w:sz w:val="16"/>
        </w:rPr>
        <w:t> </w:t>
      </w:r>
      <w:r>
        <w:rPr>
          <w:b/>
          <w:color w:val="434344"/>
          <w:spacing w:val="-5"/>
          <w:w w:val="75"/>
          <w:sz w:val="16"/>
        </w:rPr>
        <w:t>Application</w:t>
      </w:r>
      <w:r>
        <w:rPr>
          <w:b/>
          <w:color w:val="434344"/>
          <w:spacing w:val="-15"/>
          <w:w w:val="75"/>
          <w:sz w:val="16"/>
        </w:rPr>
        <w:t> </w:t>
      </w:r>
      <w:r>
        <w:rPr>
          <w:b/>
          <w:color w:val="434344"/>
          <w:spacing w:val="-4"/>
          <w:w w:val="75"/>
          <w:sz w:val="16"/>
        </w:rPr>
        <w:t>form</w:t>
      </w:r>
      <w:r>
        <w:rPr>
          <w:b/>
          <w:color w:val="205E9E"/>
          <w:spacing w:val="-16"/>
          <w:w w:val="75"/>
          <w:sz w:val="16"/>
        </w:rPr>
        <w:t> </w:t>
      </w:r>
      <w:hyperlink r:id="rId11">
        <w:r>
          <w:rPr>
            <w:b/>
            <w:color w:val="205E9E"/>
            <w:spacing w:val="-5"/>
            <w:w w:val="75"/>
            <w:sz w:val="16"/>
            <w:u w:val="single" w:color="205E9E"/>
          </w:rPr>
          <w:t>Download</w:t>
        </w:r>
        <w:r>
          <w:rPr>
            <w:b/>
            <w:color w:val="205E9E"/>
            <w:spacing w:val="-15"/>
            <w:w w:val="75"/>
            <w:sz w:val="16"/>
            <w:u w:val="single" w:color="205E9E"/>
          </w:rPr>
          <w:t> </w:t>
        </w:r>
        <w:r>
          <w:rPr>
            <w:b/>
            <w:color w:val="205E9E"/>
            <w:spacing w:val="-5"/>
            <w:w w:val="75"/>
            <w:sz w:val="16"/>
            <w:u w:val="single" w:color="205E9E"/>
          </w:rPr>
          <w:t>Application</w:t>
        </w:r>
      </w:hyperlink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59" w:lineRule="exact" w:before="0" w:after="0"/>
        <w:ind w:left="824" w:right="0" w:hanging="220"/>
        <w:jc w:val="left"/>
        <w:rPr>
          <w:b/>
          <w:sz w:val="16"/>
        </w:rPr>
      </w:pPr>
      <w:r>
        <w:rPr>
          <w:b/>
          <w:color w:val="434344"/>
          <w:spacing w:val="-4"/>
          <w:w w:val="80"/>
          <w:sz w:val="16"/>
        </w:rPr>
        <w:t>Cover</w:t>
      </w:r>
      <w:r>
        <w:rPr>
          <w:b/>
          <w:color w:val="434344"/>
          <w:spacing w:val="-22"/>
          <w:w w:val="80"/>
          <w:sz w:val="16"/>
        </w:rPr>
        <w:t> </w:t>
      </w:r>
      <w:r>
        <w:rPr>
          <w:b/>
          <w:color w:val="434344"/>
          <w:spacing w:val="-6"/>
          <w:w w:val="80"/>
          <w:sz w:val="16"/>
        </w:rPr>
        <w:t>Letter,</w:t>
      </w:r>
      <w:r>
        <w:rPr>
          <w:b/>
          <w:color w:val="434344"/>
          <w:spacing w:val="-22"/>
          <w:w w:val="80"/>
          <w:sz w:val="16"/>
        </w:rPr>
        <w:t> </w:t>
      </w:r>
      <w:r>
        <w:rPr>
          <w:b/>
          <w:color w:val="434344"/>
          <w:spacing w:val="-5"/>
          <w:w w:val="80"/>
          <w:sz w:val="16"/>
        </w:rPr>
        <w:t>Resume</w:t>
      </w:r>
      <w:r>
        <w:rPr>
          <w:b/>
          <w:color w:val="434344"/>
          <w:spacing w:val="-21"/>
          <w:w w:val="80"/>
          <w:sz w:val="16"/>
        </w:rPr>
        <w:t> </w:t>
      </w:r>
      <w:r>
        <w:rPr>
          <w:b/>
          <w:color w:val="434344"/>
          <w:spacing w:val="-4"/>
          <w:w w:val="80"/>
          <w:sz w:val="16"/>
        </w:rPr>
        <w:t>and</w:t>
      </w:r>
      <w:r>
        <w:rPr>
          <w:b/>
          <w:color w:val="434344"/>
          <w:spacing w:val="-22"/>
          <w:w w:val="80"/>
          <w:sz w:val="16"/>
        </w:rPr>
        <w:t> </w:t>
      </w:r>
      <w:r>
        <w:rPr>
          <w:b/>
          <w:color w:val="434344"/>
          <w:spacing w:val="-4"/>
          <w:w w:val="80"/>
          <w:sz w:val="16"/>
        </w:rPr>
        <w:t>all</w:t>
      </w:r>
      <w:r>
        <w:rPr>
          <w:b/>
          <w:color w:val="434344"/>
          <w:spacing w:val="-21"/>
          <w:w w:val="80"/>
          <w:sz w:val="16"/>
        </w:rPr>
        <w:t> </w:t>
      </w:r>
      <w:r>
        <w:rPr>
          <w:b/>
          <w:color w:val="434344"/>
          <w:spacing w:val="-5"/>
          <w:w w:val="80"/>
          <w:sz w:val="16"/>
        </w:rPr>
        <w:t>required</w:t>
      </w:r>
      <w:r>
        <w:rPr>
          <w:b/>
          <w:color w:val="434344"/>
          <w:spacing w:val="-22"/>
          <w:w w:val="80"/>
          <w:sz w:val="16"/>
        </w:rPr>
        <w:t> </w:t>
      </w:r>
      <w:r>
        <w:rPr>
          <w:b/>
          <w:color w:val="434344"/>
          <w:spacing w:val="-5"/>
          <w:w w:val="80"/>
          <w:sz w:val="16"/>
        </w:rPr>
        <w:t>supporting</w:t>
      </w:r>
      <w:r>
        <w:rPr>
          <w:b/>
          <w:color w:val="434344"/>
          <w:spacing w:val="-21"/>
          <w:w w:val="80"/>
          <w:sz w:val="16"/>
        </w:rPr>
        <w:t> </w:t>
      </w:r>
      <w:r>
        <w:rPr>
          <w:b/>
          <w:color w:val="434344"/>
          <w:spacing w:val="-5"/>
          <w:w w:val="80"/>
          <w:sz w:val="16"/>
        </w:rPr>
        <w:t>documentation</w:t>
      </w:r>
    </w:p>
    <w:p>
      <w:pPr>
        <w:spacing w:line="249" w:lineRule="auto" w:before="128"/>
        <w:ind w:left="127" w:right="2165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434344"/>
          <w:spacing w:val="-4"/>
          <w:w w:val="85"/>
          <w:sz w:val="16"/>
        </w:rPr>
        <w:t>For more </w:t>
      </w:r>
      <w:r>
        <w:rPr>
          <w:rFonts w:ascii="Arial"/>
          <w:b/>
          <w:color w:val="434344"/>
          <w:spacing w:val="-5"/>
          <w:w w:val="85"/>
          <w:sz w:val="16"/>
        </w:rPr>
        <w:t>information </w:t>
      </w:r>
      <w:r>
        <w:rPr>
          <w:rFonts w:ascii="Arial"/>
          <w:b/>
          <w:color w:val="434344"/>
          <w:spacing w:val="-4"/>
          <w:w w:val="85"/>
          <w:sz w:val="16"/>
        </w:rPr>
        <w:t>about our </w:t>
      </w:r>
      <w:r>
        <w:rPr>
          <w:rFonts w:ascii="Arial"/>
          <w:b/>
          <w:color w:val="434344"/>
          <w:spacing w:val="-5"/>
          <w:w w:val="85"/>
          <w:sz w:val="16"/>
        </w:rPr>
        <w:t>School District please visit: </w:t>
      </w:r>
      <w:hyperlink r:id="rId12">
        <w:r>
          <w:rPr>
            <w:rFonts w:ascii="Arial"/>
            <w:b/>
            <w:color w:val="205E9E"/>
            <w:spacing w:val="-6"/>
            <w:w w:val="95"/>
            <w:sz w:val="16"/>
            <w:u w:val="single" w:color="205E9E"/>
          </w:rPr>
          <w:t>http://www.sd42.ca/our-district/</w:t>
        </w:r>
      </w:hyperlink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spacing w:line="256" w:lineRule="auto" w:before="103"/>
        <w:ind w:left="115" w:right="2801" w:firstLine="0"/>
        <w:jc w:val="left"/>
        <w:rPr>
          <w:b/>
          <w:sz w:val="15"/>
        </w:rPr>
      </w:pPr>
      <w:r>
        <w:rPr>
          <w:b/>
          <w:color w:val="FFFFFF"/>
          <w:w w:val="110"/>
          <w:sz w:val="15"/>
        </w:rPr>
        <w:t>22225</w:t>
      </w:r>
      <w:r>
        <w:rPr>
          <w:b/>
          <w:color w:val="FFFFFF"/>
          <w:spacing w:val="-20"/>
          <w:w w:val="110"/>
          <w:sz w:val="15"/>
        </w:rPr>
        <w:t> </w:t>
      </w:r>
      <w:r>
        <w:rPr>
          <w:b/>
          <w:color w:val="FFFFFF"/>
          <w:w w:val="110"/>
          <w:sz w:val="15"/>
        </w:rPr>
        <w:t>Brown</w:t>
      </w:r>
      <w:r>
        <w:rPr>
          <w:b/>
          <w:color w:val="FFFFFF"/>
          <w:spacing w:val="-20"/>
          <w:w w:val="110"/>
          <w:sz w:val="15"/>
        </w:rPr>
        <w:t> </w:t>
      </w:r>
      <w:r>
        <w:rPr>
          <w:b/>
          <w:color w:val="FFFFFF"/>
          <w:w w:val="110"/>
          <w:sz w:val="15"/>
        </w:rPr>
        <w:t>Avenue,</w:t>
      </w:r>
      <w:r>
        <w:rPr>
          <w:b/>
          <w:color w:val="FFFFFF"/>
          <w:spacing w:val="-20"/>
          <w:w w:val="110"/>
          <w:sz w:val="15"/>
        </w:rPr>
        <w:t> </w:t>
      </w:r>
      <w:r>
        <w:rPr>
          <w:b/>
          <w:color w:val="FFFFFF"/>
          <w:w w:val="110"/>
          <w:sz w:val="15"/>
        </w:rPr>
        <w:t>Maple</w:t>
      </w:r>
      <w:r>
        <w:rPr>
          <w:b/>
          <w:color w:val="FFFFFF"/>
          <w:spacing w:val="-20"/>
          <w:w w:val="110"/>
          <w:sz w:val="15"/>
        </w:rPr>
        <w:t> </w:t>
      </w:r>
      <w:r>
        <w:rPr>
          <w:b/>
          <w:color w:val="FFFFFF"/>
          <w:w w:val="110"/>
          <w:sz w:val="15"/>
        </w:rPr>
        <w:t>Ridge,</w:t>
      </w:r>
      <w:r>
        <w:rPr>
          <w:b/>
          <w:color w:val="FFFFFF"/>
          <w:spacing w:val="-19"/>
          <w:w w:val="110"/>
          <w:sz w:val="15"/>
        </w:rPr>
        <w:t> </w:t>
      </w:r>
      <w:r>
        <w:rPr>
          <w:b/>
          <w:color w:val="FFFFFF"/>
          <w:w w:val="110"/>
          <w:sz w:val="15"/>
        </w:rPr>
        <w:t>BC</w:t>
      </w:r>
      <w:r>
        <w:rPr>
          <w:b/>
          <w:color w:val="FFFFFF"/>
          <w:spacing w:val="-20"/>
          <w:w w:val="110"/>
          <w:sz w:val="15"/>
        </w:rPr>
        <w:t> </w:t>
      </w:r>
      <w:r>
        <w:rPr>
          <w:b/>
          <w:color w:val="FFFFFF"/>
          <w:w w:val="110"/>
          <w:sz w:val="15"/>
        </w:rPr>
        <w:t>V2X</w:t>
      </w:r>
      <w:r>
        <w:rPr>
          <w:b/>
          <w:color w:val="FFFFFF"/>
          <w:spacing w:val="-20"/>
          <w:w w:val="110"/>
          <w:sz w:val="15"/>
        </w:rPr>
        <w:t> </w:t>
      </w:r>
      <w:r>
        <w:rPr>
          <w:b/>
          <w:color w:val="FFFFFF"/>
          <w:w w:val="110"/>
          <w:sz w:val="15"/>
        </w:rPr>
        <w:t>8N6 t. 604.463.4200 </w:t>
      </w:r>
      <w:r>
        <w:rPr>
          <w:b/>
          <w:color w:val="FFFFFF"/>
          <w:spacing w:val="-3"/>
          <w:w w:val="110"/>
          <w:sz w:val="15"/>
        </w:rPr>
        <w:t>f.</w:t>
      </w:r>
      <w:r>
        <w:rPr>
          <w:b/>
          <w:color w:val="FFFFFF"/>
          <w:spacing w:val="17"/>
          <w:w w:val="110"/>
          <w:sz w:val="15"/>
        </w:rPr>
        <w:t> </w:t>
      </w:r>
      <w:r>
        <w:rPr>
          <w:b/>
          <w:color w:val="FFFFFF"/>
          <w:w w:val="110"/>
          <w:sz w:val="15"/>
        </w:rPr>
        <w:t>604.463.4181</w:t>
      </w:r>
    </w:p>
    <w:sectPr>
      <w:type w:val="continuous"/>
      <w:pgSz w:w="6240" w:h="8400"/>
      <w:pgMar w:top="40" w:bottom="0" w:left="2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Yu Gothic">
    <w:altName w:val="Yu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✓"/>
      <w:lvlJc w:val="left"/>
      <w:pPr>
        <w:ind w:left="824" w:hanging="220"/>
      </w:pPr>
      <w:rPr>
        <w:rFonts w:hint="default" w:ascii="Yu Gothic" w:hAnsi="Yu Gothic" w:eastAsia="Yu Gothic" w:cs="Yu Gothic"/>
        <w:b/>
        <w:bCs/>
        <w:color w:val="434344"/>
        <w:w w:val="45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6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2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4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8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12" w:hanging="120"/>
      </w:pPr>
      <w:rPr>
        <w:rFonts w:hint="default" w:ascii="Arial Narrow" w:hAnsi="Arial Narrow" w:eastAsia="Arial Narrow" w:cs="Arial Narrow"/>
        <w:color w:val="236BA6"/>
        <w:w w:val="105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96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1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46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1" w:hanging="1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9"/>
      <w:ind w:left="103"/>
      <w:outlineLvl w:val="2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914" w:right="2642"/>
      <w:jc w:val="center"/>
    </w:pPr>
    <w:rPr>
      <w:rFonts w:ascii="Arial Narrow" w:hAnsi="Arial Narrow" w:eastAsia="Arial Narrow" w:cs="Arial Narrow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30" w:lineRule="exact"/>
      <w:ind w:left="824" w:hanging="220"/>
    </w:pPr>
    <w:rPr>
      <w:rFonts w:ascii="Yu Gothic" w:hAnsi="Yu Gothic" w:eastAsia="Yu Gothic" w:cs="Yu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http://www.sd42.ca/" TargetMode="External"/><Relationship Id="rId10" Type="http://schemas.openxmlformats.org/officeDocument/2006/relationships/hyperlink" Target="mailto:applicants@sd42.ca" TargetMode="External"/><Relationship Id="rId11" Type="http://schemas.openxmlformats.org/officeDocument/2006/relationships/hyperlink" Target="https://www.sd42.ca/cupe-external/" TargetMode="External"/><Relationship Id="rId12" Type="http://schemas.openxmlformats.org/officeDocument/2006/relationships/hyperlink" Target="http://www.sd42.ca/our-district/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2020-08-19T21:02:38Z</dcterms:created>
  <dcterms:modified xsi:type="dcterms:W3CDTF">2020-08-19T21:02:38Z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2020-08-19T00:00:00Z</vt:filetime>
  </property>
</Properties>
</file>